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E5F3" w14:textId="503CBDC7" w:rsidR="00000000" w:rsidRPr="006228F6" w:rsidRDefault="00B53D1E">
      <w:pPr>
        <w:rPr>
          <w:b/>
          <w:bCs/>
        </w:rPr>
      </w:pPr>
      <w:r w:rsidRPr="006228F6">
        <w:rPr>
          <w:b/>
          <w:bCs/>
        </w:rPr>
        <w:t xml:space="preserve">RMA </w:t>
      </w:r>
      <w:r w:rsidR="00506C15">
        <w:rPr>
          <w:b/>
          <w:bCs/>
        </w:rPr>
        <w:t>LGBTQI</w:t>
      </w:r>
      <w:r w:rsidR="00B371DF">
        <w:rPr>
          <w:b/>
          <w:bCs/>
        </w:rPr>
        <w:t xml:space="preserve"> </w:t>
      </w:r>
      <w:r w:rsidRPr="006228F6">
        <w:rPr>
          <w:b/>
          <w:bCs/>
        </w:rPr>
        <w:t>Music Study Group</w:t>
      </w:r>
    </w:p>
    <w:p w14:paraId="1D02C2D8" w14:textId="20EF5299" w:rsidR="00B53D1E" w:rsidRDefault="00B53D1E"/>
    <w:p w14:paraId="4505945A" w14:textId="77777777" w:rsidR="00D70AC3" w:rsidRDefault="00D70AC3">
      <w:r>
        <w:t xml:space="preserve">Terms of Reference </w:t>
      </w:r>
    </w:p>
    <w:p w14:paraId="16725E96" w14:textId="77777777" w:rsidR="00D70AC3" w:rsidRDefault="00D70AC3"/>
    <w:p w14:paraId="18406B49" w14:textId="5D122EB6" w:rsidR="00B53D1E" w:rsidRDefault="00B53D1E">
      <w:r>
        <w:t>The</w:t>
      </w:r>
      <w:r w:rsidR="00B32AFA">
        <w:t xml:space="preserve"> </w:t>
      </w:r>
      <w:r w:rsidR="00B32AFA" w:rsidRPr="00B32AFA">
        <w:rPr>
          <w:b/>
          <w:bCs/>
        </w:rPr>
        <w:t>RMA</w:t>
      </w:r>
      <w:r>
        <w:t xml:space="preserve"> </w:t>
      </w:r>
      <w:r w:rsidR="00506C15" w:rsidRPr="006228F6">
        <w:rPr>
          <w:b/>
          <w:bCs/>
        </w:rPr>
        <w:t>L</w:t>
      </w:r>
      <w:r w:rsidR="00506C15">
        <w:rPr>
          <w:b/>
          <w:bCs/>
        </w:rPr>
        <w:t>esbian, Gay, Bisexual, Trans</w:t>
      </w:r>
      <w:r w:rsidR="00CD0FE7">
        <w:rPr>
          <w:b/>
          <w:bCs/>
        </w:rPr>
        <w:t>, Queer</w:t>
      </w:r>
      <w:r w:rsidR="00506C15">
        <w:rPr>
          <w:b/>
          <w:bCs/>
        </w:rPr>
        <w:t xml:space="preserve"> and Intersex </w:t>
      </w:r>
      <w:r w:rsidR="00B32AFA" w:rsidRPr="00B32AFA">
        <w:rPr>
          <w:b/>
          <w:bCs/>
        </w:rPr>
        <w:t>Study Group</w:t>
      </w:r>
      <w:r>
        <w:t xml:space="preserve"> exists to promote queer musicology as a branch of contemporary musical scholarship by</w:t>
      </w:r>
    </w:p>
    <w:p w14:paraId="1ADB13CF" w14:textId="1E3F2232" w:rsidR="00B53D1E" w:rsidRDefault="00B53D1E" w:rsidP="00B53D1E">
      <w:pPr>
        <w:pStyle w:val="ListParagraph"/>
        <w:numPr>
          <w:ilvl w:val="0"/>
          <w:numId w:val="1"/>
        </w:numPr>
      </w:pPr>
      <w:r>
        <w:t>convening panels of speakers on relevant themes at</w:t>
      </w:r>
      <w:r w:rsidR="006228F6">
        <w:t xml:space="preserve"> the</w:t>
      </w:r>
      <w:r>
        <w:t xml:space="preserve"> RMA</w:t>
      </w:r>
      <w:r w:rsidR="006228F6">
        <w:t>’s</w:t>
      </w:r>
      <w:r>
        <w:t xml:space="preserve"> flagship conferences</w:t>
      </w:r>
    </w:p>
    <w:p w14:paraId="585769F8" w14:textId="1304C9B9" w:rsidR="00B53D1E" w:rsidRDefault="00B53D1E" w:rsidP="00B53D1E">
      <w:pPr>
        <w:pStyle w:val="ListParagraph"/>
        <w:numPr>
          <w:ilvl w:val="0"/>
          <w:numId w:val="1"/>
        </w:numPr>
      </w:pPr>
      <w:r>
        <w:t>creating spaces for LGBTQ</w:t>
      </w:r>
      <w:r w:rsidR="000200AD">
        <w:t>I</w:t>
      </w:r>
      <w:r>
        <w:t xml:space="preserve"> members of the RMA to meet, including a business meeting </w:t>
      </w:r>
      <w:r w:rsidR="006228F6">
        <w:t xml:space="preserve">at the Annual Conference </w:t>
      </w:r>
      <w:r w:rsidR="00FC5F7F">
        <w:t>as well as</w:t>
      </w:r>
      <w:r w:rsidR="006228F6">
        <w:t xml:space="preserve"> l</w:t>
      </w:r>
      <w:r>
        <w:t>ess formal social spaces</w:t>
      </w:r>
      <w:r w:rsidR="00FC5F7F">
        <w:t xml:space="preserve"> for networking and support</w:t>
      </w:r>
    </w:p>
    <w:p w14:paraId="15DD19AF" w14:textId="39BB8251" w:rsidR="00B53D1E" w:rsidRDefault="00B53D1E" w:rsidP="00B53D1E">
      <w:pPr>
        <w:pStyle w:val="ListParagraph"/>
        <w:numPr>
          <w:ilvl w:val="0"/>
          <w:numId w:val="1"/>
        </w:numPr>
      </w:pPr>
      <w:r>
        <w:t>holding study days affiliated to the RMA</w:t>
      </w:r>
      <w:r w:rsidR="006228F6">
        <w:t xml:space="preserve"> to build scholarship and pedagogy on LGBTQ</w:t>
      </w:r>
      <w:r w:rsidR="000200AD">
        <w:t>I</w:t>
      </w:r>
      <w:r w:rsidR="006228F6">
        <w:t xml:space="preserve"> related themes</w:t>
      </w:r>
    </w:p>
    <w:p w14:paraId="3E5910DE" w14:textId="03E9F9FA" w:rsidR="00B53D1E" w:rsidRDefault="00A96BD5" w:rsidP="007B2C99">
      <w:pPr>
        <w:pStyle w:val="ListParagraph"/>
        <w:numPr>
          <w:ilvl w:val="0"/>
          <w:numId w:val="1"/>
        </w:numPr>
      </w:pPr>
      <w:r>
        <w:t xml:space="preserve">providing a </w:t>
      </w:r>
      <w:r w:rsidR="007B2C99">
        <w:t xml:space="preserve">two-way </w:t>
      </w:r>
      <w:r>
        <w:t xml:space="preserve">channel </w:t>
      </w:r>
      <w:r w:rsidR="00C5780B">
        <w:t xml:space="preserve">(via the Chair) </w:t>
      </w:r>
      <w:r>
        <w:t>for</w:t>
      </w:r>
      <w:r w:rsidR="005E77FF">
        <w:t xml:space="preserve"> </w:t>
      </w:r>
      <w:r>
        <w:t xml:space="preserve">the views and wishes of </w:t>
      </w:r>
      <w:r w:rsidR="00223114">
        <w:t xml:space="preserve">RMA </w:t>
      </w:r>
      <w:r w:rsidR="00B53D1E">
        <w:t>LGBTQ</w:t>
      </w:r>
      <w:r w:rsidR="000200AD">
        <w:t>I</w:t>
      </w:r>
      <w:r w:rsidR="00B53D1E">
        <w:t xml:space="preserve"> members </w:t>
      </w:r>
      <w:r w:rsidR="00C5780B">
        <w:t xml:space="preserve">to </w:t>
      </w:r>
      <w:r w:rsidR="00171E12">
        <w:t xml:space="preserve">the </w:t>
      </w:r>
      <w:r w:rsidR="00C5780B">
        <w:t>RMA EDI Working Group</w:t>
      </w:r>
      <w:r w:rsidR="005E77FF">
        <w:t xml:space="preserve"> and </w:t>
      </w:r>
      <w:r w:rsidR="00C5780B">
        <w:t xml:space="preserve">the </w:t>
      </w:r>
      <w:r>
        <w:t xml:space="preserve">international </w:t>
      </w:r>
      <w:hyperlink r:id="rId5" w:history="1">
        <w:r w:rsidR="006228F6" w:rsidRPr="00931A73">
          <w:rPr>
            <w:rStyle w:val="Hyperlink"/>
          </w:rPr>
          <w:t>LGBTQ</w:t>
        </w:r>
        <w:r w:rsidR="000200AD">
          <w:rPr>
            <w:rStyle w:val="Hyperlink"/>
          </w:rPr>
          <w:t>+</w:t>
        </w:r>
        <w:r w:rsidR="006228F6" w:rsidRPr="00931A73">
          <w:rPr>
            <w:rStyle w:val="Hyperlink"/>
          </w:rPr>
          <w:t xml:space="preserve"> Music Study group</w:t>
        </w:r>
      </w:hyperlink>
    </w:p>
    <w:p w14:paraId="3B8C03E9" w14:textId="4227A896" w:rsidR="006228F6" w:rsidRDefault="006228F6" w:rsidP="00B53D1E">
      <w:pPr>
        <w:pStyle w:val="ListParagraph"/>
        <w:numPr>
          <w:ilvl w:val="0"/>
          <w:numId w:val="1"/>
        </w:numPr>
      </w:pPr>
      <w:r>
        <w:t>using its presence on social media and at RMA events to act as a conduit for news and to raise awareness of non-RMA queer-related events, conferences, symposia, and activist gatherings and actions in music</w:t>
      </w:r>
    </w:p>
    <w:p w14:paraId="13C886D8" w14:textId="12A7A7B8" w:rsidR="0079141C" w:rsidRDefault="00761E02" w:rsidP="0079141C">
      <w:pPr>
        <w:pStyle w:val="ListParagraph"/>
        <w:numPr>
          <w:ilvl w:val="0"/>
          <w:numId w:val="1"/>
        </w:numPr>
      </w:pPr>
      <w:r>
        <w:t>d</w:t>
      </w:r>
      <w:r w:rsidR="006228F6">
        <w:t>evelop</w:t>
      </w:r>
      <w:r>
        <w:t xml:space="preserve">ing </w:t>
      </w:r>
      <w:r w:rsidR="006228F6">
        <w:t xml:space="preserve">resources related to queer scholarship and pedagogy for </w:t>
      </w:r>
      <w:r w:rsidR="00FC5F7F">
        <w:t xml:space="preserve">RMA </w:t>
      </w:r>
      <w:r w:rsidR="006228F6">
        <w:t>members to access</w:t>
      </w:r>
    </w:p>
    <w:p w14:paraId="44D9FD75" w14:textId="475B05FD" w:rsidR="0079141C" w:rsidRDefault="0079141C" w:rsidP="0079141C">
      <w:pPr>
        <w:pStyle w:val="ListParagraph"/>
        <w:numPr>
          <w:ilvl w:val="0"/>
          <w:numId w:val="1"/>
        </w:numPr>
      </w:pPr>
      <w:r>
        <w:t xml:space="preserve">networking with </w:t>
      </w:r>
      <w:r w:rsidR="00D4140B">
        <w:t xml:space="preserve">other </w:t>
      </w:r>
      <w:r>
        <w:t>LGBTQ</w:t>
      </w:r>
      <w:r w:rsidR="000200AD">
        <w:t>I</w:t>
      </w:r>
      <w:r>
        <w:t xml:space="preserve"> associations and subgroups within music to share information and inspiration, and to coordinate activities.  </w:t>
      </w:r>
    </w:p>
    <w:p w14:paraId="48CC426C" w14:textId="4143469C" w:rsidR="0079141C" w:rsidRDefault="0079141C" w:rsidP="0079141C"/>
    <w:p w14:paraId="1C524DAB" w14:textId="0A01913B" w:rsidR="0079141C" w:rsidRDefault="0079141C" w:rsidP="0079141C">
      <w:r>
        <w:t>The RMA LGBTQ</w:t>
      </w:r>
      <w:r w:rsidR="000200AD">
        <w:t>I</w:t>
      </w:r>
      <w:r>
        <w:t xml:space="preserve"> Music Study Group has a policy of zero tolerance towards racism, transphobia, and other forms of discrimination, and it abides by the </w:t>
      </w:r>
      <w:hyperlink r:id="rId6" w:history="1">
        <w:r w:rsidRPr="00931A73">
          <w:rPr>
            <w:rStyle w:val="Hyperlink"/>
          </w:rPr>
          <w:t>code of conduct</w:t>
        </w:r>
      </w:hyperlink>
      <w:r>
        <w:t xml:space="preserve"> by which the RMA </w:t>
      </w:r>
      <w:r w:rsidR="00ED547E">
        <w:t xml:space="preserve">itself </w:t>
      </w:r>
      <w:r>
        <w:t>expects its members to abide.</w:t>
      </w:r>
    </w:p>
    <w:p w14:paraId="1F2EE956" w14:textId="77777777" w:rsidR="0079141C" w:rsidRDefault="0079141C" w:rsidP="0079141C"/>
    <w:p w14:paraId="4CF89661" w14:textId="7DB63208" w:rsidR="0079141C" w:rsidRDefault="0079141C" w:rsidP="0079141C">
      <w:r>
        <w:t xml:space="preserve">Every three years the Study Group </w:t>
      </w:r>
      <w:r w:rsidR="00931A73">
        <w:t>elec</w:t>
      </w:r>
      <w:r>
        <w:t>ts a Chair to represent the group both internally and externally</w:t>
      </w:r>
      <w:r w:rsidR="00754A0F">
        <w:t xml:space="preserve">, including on </w:t>
      </w:r>
      <w:r w:rsidR="00530DC7">
        <w:t>the RMA EDI Working Group and the committee of the international LGBTQ</w:t>
      </w:r>
      <w:r w:rsidR="000200AD">
        <w:t>+</w:t>
      </w:r>
      <w:r w:rsidR="00530DC7">
        <w:t xml:space="preserve"> Music Study Group</w:t>
      </w:r>
      <w:r w:rsidR="005E77FF">
        <w:t xml:space="preserve"> (if the Chair cannot attend a meeting of the RMA EDI Working Group, a nominee may take their place). </w:t>
      </w:r>
      <w:r w:rsidR="002F0A1C">
        <w:t>The RMA LGBTQ</w:t>
      </w:r>
      <w:r w:rsidR="00B538A2">
        <w:t>I</w:t>
      </w:r>
      <w:r w:rsidR="002F0A1C">
        <w:t xml:space="preserve"> Music Study Group may apply to the RMA for funds to support an event or resource to be run jointly with the international </w:t>
      </w:r>
      <w:r w:rsidR="005E77FF">
        <w:t>LGBTQ+ Music Study Group</w:t>
      </w:r>
      <w:r w:rsidR="002F0A1C">
        <w:t>, but otherwise the international group may only apply for RMA funds via the general Conference Affiliation scheme</w:t>
      </w:r>
      <w:r w:rsidR="005E77FF">
        <w:t>.</w:t>
      </w:r>
      <w:r w:rsidR="002F0A1C">
        <w:t xml:space="preserve"> RMA support, where given, must be acknowledged.  </w:t>
      </w:r>
    </w:p>
    <w:p w14:paraId="3E096C09" w14:textId="573D134D" w:rsidR="006228F6" w:rsidRDefault="006228F6" w:rsidP="00FC5F7F">
      <w:pPr>
        <w:ind w:left="360"/>
      </w:pPr>
    </w:p>
    <w:p w14:paraId="01AB44F1" w14:textId="77777777" w:rsidR="003A6ED3" w:rsidRDefault="003A6ED3" w:rsidP="00FC5F7F">
      <w:pPr>
        <w:ind w:left="360"/>
      </w:pPr>
    </w:p>
    <w:p w14:paraId="74BE9C26" w14:textId="644119FB" w:rsidR="00931A73" w:rsidRDefault="00931A73" w:rsidP="00FC5F7F">
      <w:pPr>
        <w:ind w:left="360"/>
      </w:pPr>
      <w:r>
        <w:t>Links:</w:t>
      </w:r>
    </w:p>
    <w:p w14:paraId="308E94CA" w14:textId="17153A68" w:rsidR="00931A73" w:rsidRDefault="00000000" w:rsidP="00FC5F7F">
      <w:pPr>
        <w:ind w:left="360"/>
      </w:pPr>
      <w:hyperlink r:id="rId7" w:history="1">
        <w:r w:rsidR="003C500A" w:rsidRPr="003C500A">
          <w:rPr>
            <w:rStyle w:val="Hyperlink"/>
          </w:rPr>
          <w:t>The LGBTQ Study Group of the American Musicological Society</w:t>
        </w:r>
      </w:hyperlink>
      <w:r w:rsidR="00931A73">
        <w:t xml:space="preserve"> (includes resources)</w:t>
      </w:r>
    </w:p>
    <w:p w14:paraId="3AA58723" w14:textId="77777777" w:rsidR="00B53D1E" w:rsidRDefault="00B53D1E"/>
    <w:sectPr w:rsidR="00B53D1E" w:rsidSect="006715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481"/>
    <w:multiLevelType w:val="hybridMultilevel"/>
    <w:tmpl w:val="8494B342"/>
    <w:lvl w:ilvl="0" w:tplc="9354A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7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1E"/>
    <w:rsid w:val="000200AD"/>
    <w:rsid w:val="000F5387"/>
    <w:rsid w:val="00171E12"/>
    <w:rsid w:val="001A1EE2"/>
    <w:rsid w:val="00223114"/>
    <w:rsid w:val="00282BFE"/>
    <w:rsid w:val="002E30CE"/>
    <w:rsid w:val="002F0A1C"/>
    <w:rsid w:val="003A6ED3"/>
    <w:rsid w:val="003C500A"/>
    <w:rsid w:val="00506C15"/>
    <w:rsid w:val="00530DC7"/>
    <w:rsid w:val="005E77FF"/>
    <w:rsid w:val="006228F6"/>
    <w:rsid w:val="00671526"/>
    <w:rsid w:val="00754A0F"/>
    <w:rsid w:val="00761E02"/>
    <w:rsid w:val="0079141C"/>
    <w:rsid w:val="007B2C99"/>
    <w:rsid w:val="008B1DCD"/>
    <w:rsid w:val="00901B15"/>
    <w:rsid w:val="00931A73"/>
    <w:rsid w:val="00951880"/>
    <w:rsid w:val="00957385"/>
    <w:rsid w:val="00A96BD5"/>
    <w:rsid w:val="00B0008D"/>
    <w:rsid w:val="00B32AFA"/>
    <w:rsid w:val="00B371DF"/>
    <w:rsid w:val="00B538A2"/>
    <w:rsid w:val="00B53D1E"/>
    <w:rsid w:val="00BB5BED"/>
    <w:rsid w:val="00BC6EAD"/>
    <w:rsid w:val="00C5780B"/>
    <w:rsid w:val="00CA0689"/>
    <w:rsid w:val="00CD0FE7"/>
    <w:rsid w:val="00D4140B"/>
    <w:rsid w:val="00D70AC3"/>
    <w:rsid w:val="00D72385"/>
    <w:rsid w:val="00E575FA"/>
    <w:rsid w:val="00E623AB"/>
    <w:rsid w:val="00ED547E"/>
    <w:rsid w:val="00F63448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FE1D"/>
  <w14:defaultImageDpi w14:val="32767"/>
  <w15:chartTrackingRefBased/>
  <w15:docId w15:val="{21308BD2-730F-B844-AF1A-A494DB8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1A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D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77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smusicology.org/page/lgbtq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ma.ac.uk/code-of-conduct/" TargetMode="External"/><Relationship Id="rId5" Type="http://schemas.openxmlformats.org/officeDocument/2006/relationships/hyperlink" Target="https://www.lgbtqmusicstudygrou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Cowgill</dc:creator>
  <cp:keywords/>
  <dc:description/>
  <cp:lastModifiedBy>Michael Byde</cp:lastModifiedBy>
  <cp:revision>11</cp:revision>
  <dcterms:created xsi:type="dcterms:W3CDTF">2022-11-05T07:03:00Z</dcterms:created>
  <dcterms:modified xsi:type="dcterms:W3CDTF">2024-01-12T18:28:00Z</dcterms:modified>
</cp:coreProperties>
</file>